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804"/>
        <w:gridCol w:w="5310"/>
        <w:gridCol w:w="88"/>
      </w:tblGrid>
      <w:tr w:rsidR="00500919" w:rsidRPr="00D52656" w:rsidTr="003E2912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500919" w:rsidRPr="00D52656" w:rsidRDefault="00500919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PRE-PLANNING: KNOW, SO, SHOW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s</w:t>
            </w:r>
          </w:p>
        </w:tc>
        <w:tc>
          <w:tcPr>
            <w:tcW w:w="4804" w:type="dxa"/>
            <w:shd w:val="clear" w:color="auto" w:fill="FFFFFF"/>
          </w:tcPr>
          <w:p w:rsidR="00500919" w:rsidRPr="00D52656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Learning Target(s)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500919" w:rsidRPr="00D52656" w:rsidRDefault="00500919" w:rsidP="005A0519">
            <w:pPr>
              <w:rPr>
                <w:rFonts w:ascii="Times New Roman" w:hAnsi="Times New Roman"/>
                <w:sz w:val="18"/>
                <w:szCs w:val="18"/>
              </w:rPr>
            </w:pPr>
            <w:r w:rsidRPr="00D52656">
              <w:rPr>
                <w:rFonts w:ascii="Times New Roman" w:hAnsi="Times New Roman"/>
                <w:sz w:val="18"/>
                <w:szCs w:val="18"/>
              </w:rPr>
              <w:t xml:space="preserve">What will your students be able to do? </w:t>
            </w:r>
            <w:r w:rsidRPr="00D52656">
              <w:rPr>
                <w:rFonts w:ascii="Times New Roman" w:hAnsi="Times New Roman"/>
                <w:sz w:val="18"/>
                <w:szCs w:val="18"/>
              </w:rPr>
              <w:sym w:font="Symbol" w:char="F0F0"/>
            </w:r>
          </w:p>
        </w:tc>
        <w:tc>
          <w:tcPr>
            <w:tcW w:w="5398" w:type="dxa"/>
            <w:gridSpan w:val="2"/>
            <w:shd w:val="clear" w:color="auto" w:fill="FFFFFF"/>
          </w:tcPr>
          <w:p w:rsidR="00500919" w:rsidRPr="00A75653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75653">
              <w:rPr>
                <w:rFonts w:ascii="Times New Roman" w:hAnsi="Times New Roman"/>
                <w:b/>
                <w:sz w:val="18"/>
                <w:szCs w:val="18"/>
              </w:rPr>
              <w:t xml:space="preserve">Relevant </w:t>
            </w:r>
            <w:r w:rsidR="00AE77F0">
              <w:rPr>
                <w:rFonts w:ascii="Times New Roman" w:hAnsi="Times New Roman"/>
                <w:b/>
                <w:sz w:val="18"/>
                <w:szCs w:val="18"/>
              </w:rPr>
              <w:t>objectives</w:t>
            </w:r>
          </w:p>
        </w:tc>
      </w:tr>
      <w:tr w:rsidR="00907C65" w:rsidRPr="00D52656" w:rsidTr="003E2912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shd w:val="clear" w:color="auto" w:fill="FFFFFF"/>
          </w:tcPr>
          <w:p w:rsidR="00907C65" w:rsidRPr="00D62868" w:rsidRDefault="00907C65" w:rsidP="00907C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DD3AFD"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SWBAT </w:t>
            </w:r>
            <w:r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analyze the effects of the Warren Court.  </w:t>
            </w:r>
          </w:p>
        </w:tc>
        <w:tc>
          <w:tcPr>
            <w:tcW w:w="5398" w:type="dxa"/>
            <w:gridSpan w:val="2"/>
            <w:shd w:val="clear" w:color="auto" w:fill="FFFFFF"/>
          </w:tcPr>
          <w:p w:rsidR="00907C65" w:rsidRPr="00E0159C" w:rsidRDefault="00907C65" w:rsidP="005538A4">
            <w:pPr>
              <w:spacing w:line="197" w:lineRule="atLeast"/>
              <w:rPr>
                <w:rFonts w:asciiTheme="minorHAnsi" w:hAnsiTheme="minorHAnsi"/>
                <w:b/>
                <w:i/>
              </w:rPr>
            </w:pPr>
            <w:r w:rsidRPr="00E0159C">
              <w:rPr>
                <w:rFonts w:asciiTheme="minorHAnsi" w:hAnsiTheme="minorHAnsi"/>
              </w:rPr>
              <w:t>5.4.2</w:t>
            </w:r>
            <w:proofErr w:type="gramStart"/>
            <w:r w:rsidRPr="00E0159C">
              <w:rPr>
                <w:rFonts w:asciiTheme="minorHAnsi" w:hAnsiTheme="minorHAnsi"/>
              </w:rPr>
              <w:t>.g</w:t>
            </w:r>
            <w:proofErr w:type="gramEnd"/>
            <w:r w:rsidRPr="00E0159C">
              <w:rPr>
                <w:rFonts w:asciiTheme="minorHAnsi" w:hAnsiTheme="minorHAnsi"/>
              </w:rPr>
              <w:t xml:space="preserve">  Analyze the significance of the Warren Court in decisions, including </w:t>
            </w:r>
            <w:proofErr w:type="spellStart"/>
            <w:r w:rsidRPr="00E0159C">
              <w:rPr>
                <w:rFonts w:asciiTheme="minorHAnsi" w:hAnsiTheme="minorHAnsi"/>
                <w:i/>
              </w:rPr>
              <w:t>Mapp</w:t>
            </w:r>
            <w:proofErr w:type="spellEnd"/>
            <w:r w:rsidRPr="00E0159C">
              <w:rPr>
                <w:rFonts w:asciiTheme="minorHAnsi" w:hAnsiTheme="minorHAnsi"/>
                <w:i/>
              </w:rPr>
              <w:t xml:space="preserve"> v. Ohio</w:t>
            </w:r>
            <w:r w:rsidRPr="00E0159C">
              <w:rPr>
                <w:rFonts w:asciiTheme="minorHAnsi" w:hAnsiTheme="minorHAnsi"/>
              </w:rPr>
              <w:t xml:space="preserve"> (1961), </w:t>
            </w:r>
            <w:r w:rsidRPr="00E0159C">
              <w:rPr>
                <w:rFonts w:asciiTheme="minorHAnsi" w:hAnsiTheme="minorHAnsi"/>
                <w:i/>
              </w:rPr>
              <w:t>Gideon v. Wainwright</w:t>
            </w:r>
            <w:r w:rsidRPr="00E0159C">
              <w:rPr>
                <w:rFonts w:asciiTheme="minorHAnsi" w:hAnsiTheme="minorHAnsi"/>
              </w:rPr>
              <w:t xml:space="preserve"> (1963), and </w:t>
            </w:r>
            <w:r w:rsidRPr="00E0159C">
              <w:rPr>
                <w:rFonts w:asciiTheme="minorHAnsi" w:hAnsiTheme="minorHAnsi"/>
                <w:i/>
              </w:rPr>
              <w:t>Miranda v. Arizona</w:t>
            </w:r>
            <w:r w:rsidRPr="00E0159C">
              <w:rPr>
                <w:rFonts w:asciiTheme="minorHAnsi" w:hAnsiTheme="minorHAnsi"/>
              </w:rPr>
              <w:t xml:space="preserve"> (1966).  </w:t>
            </w:r>
            <w:r w:rsidRPr="00E0159C">
              <w:rPr>
                <w:rFonts w:asciiTheme="minorHAnsi" w:hAnsiTheme="minorHAnsi"/>
                <w:b/>
              </w:rPr>
              <w:t xml:space="preserve">(Warren Court, </w:t>
            </w:r>
            <w:proofErr w:type="spellStart"/>
            <w:r w:rsidRPr="00E0159C">
              <w:rPr>
                <w:rFonts w:asciiTheme="minorHAnsi" w:hAnsiTheme="minorHAnsi"/>
                <w:b/>
                <w:i/>
              </w:rPr>
              <w:t>Mapp</w:t>
            </w:r>
            <w:proofErr w:type="spellEnd"/>
            <w:r w:rsidRPr="00E0159C">
              <w:rPr>
                <w:rFonts w:asciiTheme="minorHAnsi" w:hAnsiTheme="minorHAnsi"/>
                <w:b/>
                <w:i/>
              </w:rPr>
              <w:t xml:space="preserve"> v Ohio</w:t>
            </w:r>
            <w:r w:rsidRPr="00E0159C">
              <w:rPr>
                <w:rFonts w:asciiTheme="minorHAnsi" w:hAnsiTheme="minorHAnsi"/>
                <w:b/>
              </w:rPr>
              <w:t xml:space="preserve">, </w:t>
            </w:r>
            <w:r w:rsidRPr="00E0159C">
              <w:rPr>
                <w:rFonts w:asciiTheme="minorHAnsi" w:hAnsiTheme="minorHAnsi"/>
                <w:b/>
                <w:i/>
              </w:rPr>
              <w:t>Gideon v Wainwright, Miranda v. Arizona, rights of the accused, 4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5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6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due process)</w:t>
            </w:r>
          </w:p>
        </w:tc>
      </w:tr>
      <w:tr w:rsidR="00907C65" w:rsidRPr="00D52656" w:rsidTr="003E2912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FOCUS QUESTION: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Pr="002F6E6B" w:rsidRDefault="00907C65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F6E6B">
              <w:rPr>
                <w:rFonts w:ascii="Times New Roman" w:hAnsi="Times New Roman"/>
                <w:b/>
                <w:sz w:val="18"/>
                <w:szCs w:val="18"/>
              </w:rPr>
              <w:t>Materials Needed for TODAY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C65" w:rsidRPr="00D52656" w:rsidTr="003E2912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161FC1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Which methods of Civil rights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resistence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were the most effective?  Why?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Pr="00C51071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907C65" w:rsidRPr="00D52656" w:rsidTr="003E2912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9E7709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UNDERSTANDING: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405E8">
              <w:rPr>
                <w:rFonts w:ascii="Arial" w:hAnsi="Arial" w:cs="Arial"/>
                <w:b/>
                <w:bCs/>
                <w:sz w:val="18"/>
                <w:szCs w:val="18"/>
              </w:rPr>
              <w:t>HOOK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will initially engage students in the lesson?</w:t>
            </w:r>
          </w:p>
          <w:p w:rsidR="00907C65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nil"/>
            </w:tcBorders>
            <w:shd w:val="clear" w:color="auto" w:fill="FFFFFF"/>
          </w:tcPr>
          <w:p w:rsidR="00907C65" w:rsidRPr="009E7709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398" w:type="dxa"/>
            <w:gridSpan w:val="2"/>
            <w:tcBorders>
              <w:bottom w:val="nil"/>
            </w:tcBorders>
            <w:shd w:val="clear" w:color="auto" w:fill="FFFFFF"/>
          </w:tcPr>
          <w:p w:rsidR="00000000" w:rsidRPr="00907C65" w:rsidRDefault="00C93398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907C65">
              <w:rPr>
                <w:rFonts w:ascii="Arial" w:hAnsi="Arial" w:cs="Arial"/>
                <w:bCs/>
                <w:sz w:val="18"/>
                <w:szCs w:val="18"/>
              </w:rPr>
              <w:t xml:space="preserve">Do you have rights when you are being arrested?  What rights do you have?  </w:t>
            </w:r>
          </w:p>
          <w:p w:rsidR="00907C65" w:rsidRDefault="00907C65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right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tabs>
                <w:tab w:val="left" w:pos="288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OPENING.  (30 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min.)</w:t>
            </w:r>
          </w:p>
          <w:p w:rsidR="00907C65" w:rsidRPr="00D52656" w:rsidRDefault="00907C65" w:rsidP="005A0519">
            <w:pPr>
              <w:tabs>
                <w:tab w:val="left" w:pos="28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8" w:type="dxa"/>
            <w:gridSpan w:val="2"/>
          </w:tcPr>
          <w:p w:rsidR="00907C65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right w:val="single" w:sz="4" w:space="0" w:color="auto"/>
            </w:tcBorders>
            <w:shd w:val="clear" w:color="auto" w:fill="FFFFFF"/>
          </w:tcPr>
          <w:p w:rsidR="00000000" w:rsidRPr="00907C65" w:rsidRDefault="00C93398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907C65">
              <w:rPr>
                <w:rFonts w:ascii="Arial" w:hAnsi="Arial" w:cs="Arial"/>
                <w:bCs/>
                <w:sz w:val="18"/>
                <w:szCs w:val="18"/>
              </w:rPr>
              <w:t xml:space="preserve">Do you have rights when you are being arrested?  What rights do you have?  </w:t>
            </w:r>
          </w:p>
          <w:p w:rsidR="00907C65" w:rsidRPr="00E93E2A" w:rsidRDefault="00907C65" w:rsidP="00E93E2A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Review Sheet</w:t>
            </w:r>
          </w:p>
        </w:tc>
        <w:tc>
          <w:tcPr>
            <w:tcW w:w="5398" w:type="dxa"/>
            <w:gridSpan w:val="2"/>
          </w:tcPr>
          <w:p w:rsidR="00907C65" w:rsidRDefault="00907C65" w:rsidP="003D77FE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D52656" w:rsidTr="005A0519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907C65" w:rsidRPr="00D52656" w:rsidRDefault="00907C65" w:rsidP="005A0519">
            <w:pPr>
              <w:pStyle w:val="BlockText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LESSON CY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CL</w:t>
            </w: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E: GO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INTRODUCTION OF NEW MATERIAL.  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30 mi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n.) 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C65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C65" w:rsidRPr="001F345F" w:rsidRDefault="00907C65" w:rsidP="003E2912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follow along with a power point about the cases of Miranda v. Arizona,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Mapp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v. Ohio and Gideon v. Wainwright.  Students will take notes on their guided notes sheet and then continue to follow along with the video.  Students will then do a reading on the case of Gideon v. Wainwright.  </w:t>
            </w:r>
          </w:p>
        </w:tc>
      </w:tr>
      <w:tr w:rsidR="00907C65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C65" w:rsidRPr="00766533" w:rsidTr="007F59F4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Default="00907C65" w:rsidP="0037739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GUIDED PRACTICE.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16  m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</w:t>
            </w:r>
            <w:proofErr w:type="gramEnd"/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907C65" w:rsidRPr="00766533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3D77FE" w:rsidRDefault="00907C65" w:rsidP="003D77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complete a due process worksheet that has them analyze the importance of each of the three cases in protecting the rights of the accused.  </w:t>
            </w:r>
          </w:p>
        </w:tc>
      </w:tr>
      <w:tr w:rsidR="00907C65" w:rsidRPr="00D52656" w:rsidTr="005A0519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907C65" w:rsidRPr="00982152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0839E1" w:rsidRDefault="00907C65" w:rsidP="00377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>INDEPENDENT PRACTICE. (</w:t>
            </w:r>
            <w:r>
              <w:rPr>
                <w:rFonts w:ascii="Arial" w:hAnsi="Arial" w:cs="Arial"/>
                <w:b/>
                <w:sz w:val="18"/>
                <w:szCs w:val="18"/>
              </w:rPr>
              <w:t>14 m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>in.)</w:t>
            </w:r>
          </w:p>
        </w:tc>
      </w:tr>
      <w:tr w:rsidR="00907C65" w:rsidRPr="00A93E78" w:rsidTr="005A0519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907C65" w:rsidRPr="00786B09" w:rsidRDefault="00907C65" w:rsidP="005A0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A41FBF" w:rsidRDefault="00907C65" w:rsidP="00A41F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Students will work on their review sheet. 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907C65" w:rsidRPr="00A93E78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CLOSING. (1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982152">
              <w:rPr>
                <w:rFonts w:ascii="Arial" w:hAnsi="Arial" w:cs="Arial"/>
                <w:b/>
                <w:sz w:val="18"/>
                <w:szCs w:val="18"/>
              </w:rPr>
              <w:t>mins</w:t>
            </w:r>
            <w:proofErr w:type="spellEnd"/>
            <w:r w:rsidRPr="0098215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C65" w:rsidRPr="00982152" w:rsidTr="005A0519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982152" w:rsidRDefault="00907C65" w:rsidP="00617D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Thanks for your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hardwork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today.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HOMEWORK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top w:val="nil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Review sheet!</w:t>
            </w:r>
          </w:p>
        </w:tc>
      </w:tr>
      <w:tr w:rsidR="00907C65" w:rsidRPr="00982152" w:rsidTr="005A0519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07C65" w:rsidRPr="00D52656" w:rsidTr="005A0519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907C65" w:rsidRPr="00D52656" w:rsidRDefault="00907C65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0919" w:rsidRDefault="00500919" w:rsidP="00500919">
      <w:pPr>
        <w:tabs>
          <w:tab w:val="left" w:pos="7410"/>
        </w:tabs>
      </w:pPr>
    </w:p>
    <w:p w:rsidR="00500919" w:rsidRDefault="00500919" w:rsidP="00500919"/>
    <w:p w:rsidR="004B1095" w:rsidRDefault="004B1095"/>
    <w:sectPr w:rsidR="004B1095" w:rsidSect="00946F49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398" w:rsidRDefault="00C93398" w:rsidP="00AE45DE">
      <w:r>
        <w:separator/>
      </w:r>
    </w:p>
  </w:endnote>
  <w:endnote w:type="continuationSeparator" w:id="0">
    <w:p w:rsidR="00C93398" w:rsidRDefault="00C93398" w:rsidP="00AE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398" w:rsidRDefault="00C93398" w:rsidP="00AE45DE">
      <w:r>
        <w:separator/>
      </w:r>
    </w:p>
  </w:footnote>
  <w:footnote w:type="continuationSeparator" w:id="0">
    <w:p w:rsidR="00C93398" w:rsidRDefault="00C93398" w:rsidP="00AE4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13A" w:rsidRPr="006C47B3" w:rsidRDefault="00DC0881" w:rsidP="0021592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 xml:space="preserve">November </w:t>
    </w:r>
    <w:r w:rsidR="00907C65">
      <w:rPr>
        <w:rFonts w:ascii="Times New Roman" w:hAnsi="Times New Roman"/>
      </w:rPr>
      <w:t>15</w:t>
    </w:r>
    <w:r w:rsidR="006239EC">
      <w:rPr>
        <w:rFonts w:ascii="Times New Roman" w:hAnsi="Times New Roman"/>
      </w:rPr>
      <w:t>th</w:t>
    </w:r>
    <w:r>
      <w:rPr>
        <w:rFonts w:ascii="Times New Roman" w:hAnsi="Times New Roman"/>
      </w:rPr>
      <w:t>, 2010: U.S History</w:t>
    </w:r>
    <w:r w:rsidR="00390C58">
      <w:rPr>
        <w:rFonts w:ascii="Times New Roman" w:hAnsi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C80"/>
    <w:multiLevelType w:val="multilevel"/>
    <w:tmpl w:val="476E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A443F"/>
    <w:multiLevelType w:val="hybridMultilevel"/>
    <w:tmpl w:val="E1C25414"/>
    <w:lvl w:ilvl="0" w:tplc="044AD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41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4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4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14D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05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07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E0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44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D26386"/>
    <w:multiLevelType w:val="hybridMultilevel"/>
    <w:tmpl w:val="D018DCC6"/>
    <w:lvl w:ilvl="0" w:tplc="571AD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62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C9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2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A8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C2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2B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8E0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08D36E8"/>
    <w:multiLevelType w:val="hybridMultilevel"/>
    <w:tmpl w:val="1DFE16BC"/>
    <w:lvl w:ilvl="0" w:tplc="9E48C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D8D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6EC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61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E8D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D69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A6F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E88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1A6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D090D"/>
    <w:multiLevelType w:val="hybridMultilevel"/>
    <w:tmpl w:val="B3FC5FD8"/>
    <w:lvl w:ilvl="0" w:tplc="44388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ACF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8B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82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48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9A6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6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E4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25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91D0D"/>
    <w:multiLevelType w:val="hybridMultilevel"/>
    <w:tmpl w:val="537C570C"/>
    <w:lvl w:ilvl="0" w:tplc="F66E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6F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46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0D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42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A8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C47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67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F4D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A398F"/>
    <w:multiLevelType w:val="hybridMultilevel"/>
    <w:tmpl w:val="6BE4A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A6200"/>
    <w:multiLevelType w:val="hybridMultilevel"/>
    <w:tmpl w:val="7420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80B23"/>
    <w:multiLevelType w:val="hybridMultilevel"/>
    <w:tmpl w:val="DEFC0290"/>
    <w:lvl w:ilvl="0" w:tplc="B7F6D1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8511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AE65A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CA07E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928A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6CC7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AC9C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465A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AB40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1006D4"/>
    <w:multiLevelType w:val="hybridMultilevel"/>
    <w:tmpl w:val="2E26C8BA"/>
    <w:lvl w:ilvl="0" w:tplc="277C4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4AF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C8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04B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54F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60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C2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83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9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A2814CB"/>
    <w:multiLevelType w:val="hybridMultilevel"/>
    <w:tmpl w:val="DC52EE26"/>
    <w:lvl w:ilvl="0" w:tplc="B3FA0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AE7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B2B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DE1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C3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680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1EE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4AC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60B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B9D0CA5"/>
    <w:multiLevelType w:val="hybridMultilevel"/>
    <w:tmpl w:val="8BDC0972"/>
    <w:lvl w:ilvl="0" w:tplc="241820E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14680A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E77DB"/>
    <w:multiLevelType w:val="hybridMultilevel"/>
    <w:tmpl w:val="A8DCAB0C"/>
    <w:lvl w:ilvl="0" w:tplc="5DB08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84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1A7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B45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403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29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A6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325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E0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E22D4"/>
    <w:multiLevelType w:val="hybridMultilevel"/>
    <w:tmpl w:val="BA6A2310"/>
    <w:lvl w:ilvl="0" w:tplc="80E40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C6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A8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8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86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C4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6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C4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88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23C89"/>
    <w:multiLevelType w:val="hybridMultilevel"/>
    <w:tmpl w:val="41E2EF2A"/>
    <w:lvl w:ilvl="0" w:tplc="C55CF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E4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AA6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CE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ED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560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22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68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381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DA7511F"/>
    <w:multiLevelType w:val="hybridMultilevel"/>
    <w:tmpl w:val="9F423990"/>
    <w:lvl w:ilvl="0" w:tplc="C57CD5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B263F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5848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9A97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45F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4A6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4F2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B8262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AAD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2"/>
  </w:num>
  <w:num w:numId="5">
    <w:abstractNumId w:val="12"/>
  </w:num>
  <w:num w:numId="6">
    <w:abstractNumId w:val="16"/>
  </w:num>
  <w:num w:numId="7">
    <w:abstractNumId w:val="10"/>
  </w:num>
  <w:num w:numId="8">
    <w:abstractNumId w:val="9"/>
  </w:num>
  <w:num w:numId="9">
    <w:abstractNumId w:val="26"/>
  </w:num>
  <w:num w:numId="10">
    <w:abstractNumId w:val="24"/>
  </w:num>
  <w:num w:numId="11">
    <w:abstractNumId w:val="0"/>
  </w:num>
  <w:num w:numId="12">
    <w:abstractNumId w:val="11"/>
  </w:num>
  <w:num w:numId="13">
    <w:abstractNumId w:val="21"/>
  </w:num>
  <w:num w:numId="14">
    <w:abstractNumId w:val="27"/>
  </w:num>
  <w:num w:numId="15">
    <w:abstractNumId w:val="25"/>
  </w:num>
  <w:num w:numId="16">
    <w:abstractNumId w:val="18"/>
  </w:num>
  <w:num w:numId="17">
    <w:abstractNumId w:val="5"/>
  </w:num>
  <w:num w:numId="18">
    <w:abstractNumId w:val="23"/>
  </w:num>
  <w:num w:numId="19">
    <w:abstractNumId w:val="8"/>
  </w:num>
  <w:num w:numId="20">
    <w:abstractNumId w:val="15"/>
  </w:num>
  <w:num w:numId="21">
    <w:abstractNumId w:val="13"/>
  </w:num>
  <w:num w:numId="22">
    <w:abstractNumId w:val="2"/>
  </w:num>
  <w:num w:numId="23">
    <w:abstractNumId w:val="3"/>
  </w:num>
  <w:num w:numId="24">
    <w:abstractNumId w:val="6"/>
  </w:num>
  <w:num w:numId="25">
    <w:abstractNumId w:val="20"/>
  </w:num>
  <w:num w:numId="26">
    <w:abstractNumId w:val="28"/>
  </w:num>
  <w:num w:numId="27">
    <w:abstractNumId w:val="17"/>
  </w:num>
  <w:num w:numId="28">
    <w:abstractNumId w:val="19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919"/>
    <w:rsid w:val="00053059"/>
    <w:rsid w:val="00066916"/>
    <w:rsid w:val="00121A10"/>
    <w:rsid w:val="002265CF"/>
    <w:rsid w:val="00235CE7"/>
    <w:rsid w:val="00265EA9"/>
    <w:rsid w:val="002A2C84"/>
    <w:rsid w:val="002B730D"/>
    <w:rsid w:val="00344A82"/>
    <w:rsid w:val="00377398"/>
    <w:rsid w:val="00390C58"/>
    <w:rsid w:val="003B552D"/>
    <w:rsid w:val="003D77FE"/>
    <w:rsid w:val="003E2912"/>
    <w:rsid w:val="00447256"/>
    <w:rsid w:val="004B1095"/>
    <w:rsid w:val="004C7A54"/>
    <w:rsid w:val="004F0E73"/>
    <w:rsid w:val="00500919"/>
    <w:rsid w:val="0057748F"/>
    <w:rsid w:val="005B1C67"/>
    <w:rsid w:val="005B67F3"/>
    <w:rsid w:val="00614B50"/>
    <w:rsid w:val="00617D7E"/>
    <w:rsid w:val="006239EC"/>
    <w:rsid w:val="0065401A"/>
    <w:rsid w:val="0069577E"/>
    <w:rsid w:val="006B00F8"/>
    <w:rsid w:val="006E4D93"/>
    <w:rsid w:val="0072310F"/>
    <w:rsid w:val="007317A3"/>
    <w:rsid w:val="00752EFD"/>
    <w:rsid w:val="007959D7"/>
    <w:rsid w:val="007B3F56"/>
    <w:rsid w:val="00804F08"/>
    <w:rsid w:val="0082077C"/>
    <w:rsid w:val="008615BF"/>
    <w:rsid w:val="00877805"/>
    <w:rsid w:val="008C02CD"/>
    <w:rsid w:val="00907C65"/>
    <w:rsid w:val="00954358"/>
    <w:rsid w:val="00A07F55"/>
    <w:rsid w:val="00A2044A"/>
    <w:rsid w:val="00A41FBF"/>
    <w:rsid w:val="00A81908"/>
    <w:rsid w:val="00AE3E0F"/>
    <w:rsid w:val="00AE45DE"/>
    <w:rsid w:val="00AE77F0"/>
    <w:rsid w:val="00B75C29"/>
    <w:rsid w:val="00C0390C"/>
    <w:rsid w:val="00C556A6"/>
    <w:rsid w:val="00C655D7"/>
    <w:rsid w:val="00C86EA8"/>
    <w:rsid w:val="00C93398"/>
    <w:rsid w:val="00CA366C"/>
    <w:rsid w:val="00CE2EAF"/>
    <w:rsid w:val="00D03FC6"/>
    <w:rsid w:val="00D841B4"/>
    <w:rsid w:val="00DC0881"/>
    <w:rsid w:val="00DF31B0"/>
    <w:rsid w:val="00E93E2A"/>
    <w:rsid w:val="00EC1D7A"/>
    <w:rsid w:val="00EE3F64"/>
    <w:rsid w:val="00EF4E30"/>
    <w:rsid w:val="00F03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19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00919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5009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0919"/>
    <w:rPr>
      <w:rFonts w:ascii="AGaramond" w:eastAsia="Times New Roman" w:hAnsi="A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09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1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B50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81908"/>
  </w:style>
  <w:style w:type="character" w:customStyle="1" w:styleId="apple-converted-space">
    <w:name w:val="apple-converted-space"/>
    <w:basedOn w:val="DefaultParagraphFont"/>
    <w:rsid w:val="003D7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66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5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7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46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1100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0159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9171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7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297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7479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6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86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5187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cp:lastPrinted>2010-11-12T13:46:00Z</cp:lastPrinted>
  <dcterms:created xsi:type="dcterms:W3CDTF">2010-11-15T12:16:00Z</dcterms:created>
  <dcterms:modified xsi:type="dcterms:W3CDTF">2010-11-15T12:16:00Z</dcterms:modified>
</cp:coreProperties>
</file>